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bidi w:val="0"/>
        <w:spacing w:before="240" w:after="120"/>
        <w:jc w:val="left"/>
        <w:rPr/>
      </w:pPr>
      <w:r>
        <w:rPr/>
        <w:t xml:space="preserve">Տեղեկագիր </w:t>
      </w:r>
    </w:p>
    <w:p>
      <w:pPr>
        <w:pStyle w:val="Heading2"/>
        <w:bidi w:val="0"/>
        <w:jc w:val="left"/>
        <w:rPr/>
      </w:pPr>
      <w:r>
        <w:rPr/>
        <w:t xml:space="preserve">Հատուկ ռազմական գործողության ժամանակ Ռուսաստանի Դաշնության Նախագահին առընթեր երեխաների իրավունքների հանձնակատար Մարիա Լվովա-Բելովայի գործունեությունը երեխաների պաշտպանության ուղղությամբ 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Թողարկում № 2 / 13 հոկտեմբերի 2023թ.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roid Sans Fallback" w:cs="Droid Sans Devanagari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roid Sans Fallback" w:cs="Droid Sans Devanagari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roid Sans Fallback" w:cs="Droid Sans Devanagari"/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