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bidi w:val="0"/>
        <w:spacing w:before="240" w:after="120"/>
        <w:jc w:val="left"/>
        <w:rPr/>
      </w:pPr>
      <w:r>
        <w:rPr/>
        <w:t>Доклад о деятельности Уполномоченного при Президенте Российской Федерации по правам ребенка в 2023 году</w:t>
      </w:r>
    </w:p>
    <w:p>
      <w:pPr>
        <w:pStyle w:val="Heading2"/>
        <w:bidi w:val="0"/>
        <w:spacing w:before="200" w:after="120"/>
        <w:jc w:val="left"/>
        <w:rPr/>
      </w:pPr>
      <w:r>
        <w:rPr/>
        <w:t>Подготовлен аппаратом Уполномоченного при Президенте Российской Федерации по правам ребенка.</w:t>
      </w:r>
    </w:p>
    <w:sectPr>
      <w:type w:val="nextPage"/>
      <w:pgSz w:w="11906" w:h="16838"/>
      <w:pgMar w:left="1134" w:right="567" w:header="0" w:top="567" w:footer="0" w:bottom="567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Droid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roid Sans Fallback" w:cs="Droid Sans Devanagari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roid Sans Fallback" w:cs="Droid Sans Devanagari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roid Sans Fallback" w:cs="Droid Sans Devanagari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LibreOffice/6.4.7.2$Linux_X86_64 LibreOffice_project/639b8ac485750d5696d7590a72ef1b496725cfb5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